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DINDING SOLDIER PILE DAN LAGGING</w:t>
      </w:r>
    </w:p>
    <w:p>
      <w:pPr>
        <w:spacing w:after="480"/>
      </w:pPr>
      <w:r>
        <w:rPr>
          <w:rFonts w:ascii="Aptos" w:hAnsi="Aptos"/>
          <w:b w:val="0"/>
          <w:color w:val="5E6B78"/>
          <w:sz w:val="26"/>
        </w:rPr>
        <w:t>Soldier-Pile and Lagging Retaining Wall</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MS-SRS-004</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dinding soldier pile dan lagging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dinding soldier pile dan lagging.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Steel H-piles atau reinforced soldier piles</w:t>
      </w:r>
    </w:p>
    <w:p>
      <w:pPr>
        <w:pStyle w:val="ListBullet"/>
        <w:spacing w:after="50"/>
        <w:ind w:left="369" w:hanging="170"/>
      </w:pPr>
      <w:r>
        <w:rPr>
          <w:rFonts w:ascii="Aptos" w:hAnsi="Aptos"/>
          <w:b w:val="0"/>
          <w:color w:val="263442"/>
          <w:sz w:val="19"/>
        </w:rPr>
        <w:t>Timber atau precast lagging</w:t>
      </w:r>
    </w:p>
    <w:p>
      <w:pPr>
        <w:pStyle w:val="ListBullet"/>
        <w:spacing w:after="50"/>
        <w:ind w:left="369" w:hanging="170"/>
      </w:pPr>
      <w:r>
        <w:rPr>
          <w:rFonts w:ascii="Aptos" w:hAnsi="Aptos"/>
          <w:b w:val="0"/>
          <w:color w:val="263442"/>
          <w:sz w:val="19"/>
        </w:rPr>
        <w:t>Shotcrete</w:t>
      </w:r>
    </w:p>
    <w:p>
      <w:pPr>
        <w:pStyle w:val="ListBullet"/>
        <w:spacing w:after="50"/>
        <w:ind w:left="369" w:hanging="170"/>
      </w:pPr>
      <w:r>
        <w:rPr>
          <w:rFonts w:ascii="Aptos" w:hAnsi="Aptos"/>
          <w:b w:val="0"/>
          <w:color w:val="263442"/>
          <w:sz w:val="19"/>
        </w:rPr>
        <w:t>Walers dan angkur</w:t>
      </w:r>
    </w:p>
    <w:p>
      <w:pPr>
        <w:pStyle w:val="ListBullet"/>
        <w:spacing w:after="50"/>
        <w:ind w:left="369" w:hanging="170"/>
      </w:pPr>
      <w:r>
        <w:rPr>
          <w:rFonts w:ascii="Aptos" w:hAnsi="Aptos"/>
          <w:b w:val="0"/>
          <w:color w:val="263442"/>
          <w:sz w:val="19"/>
        </w:rPr>
        <w:t>Saliran strips</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Drilling atau piling pasang rigging</w:t>
      </w:r>
    </w:p>
    <w:p>
      <w:pPr>
        <w:pStyle w:val="ListBullet"/>
        <w:spacing w:after="50"/>
        <w:ind w:left="369" w:hanging="170"/>
      </w:pPr>
      <w:r>
        <w:rPr>
          <w:rFonts w:ascii="Aptos" w:hAnsi="Aptos"/>
          <w:b w:val="0"/>
          <w:color w:val="263442"/>
          <w:sz w:val="19"/>
        </w:rPr>
        <w:t>Crane</w:t>
      </w:r>
    </w:p>
    <w:p>
      <w:pPr>
        <w:pStyle w:val="ListBullet"/>
        <w:spacing w:after="50"/>
        <w:ind w:left="369" w:hanging="170"/>
      </w:pPr>
      <w:r>
        <w:rPr>
          <w:rFonts w:ascii="Aptos" w:hAnsi="Aptos"/>
          <w:b w:val="0"/>
          <w:color w:val="263442"/>
          <w:sz w:val="19"/>
        </w:rPr>
        <w:t>Excavator</w:t>
      </w:r>
    </w:p>
    <w:p>
      <w:pPr>
        <w:pStyle w:val="ListBullet"/>
        <w:spacing w:after="50"/>
        <w:ind w:left="369" w:hanging="170"/>
      </w:pPr>
      <w:r>
        <w:rPr>
          <w:rFonts w:ascii="Aptos" w:hAnsi="Aptos"/>
          <w:b w:val="0"/>
          <w:color w:val="263442"/>
          <w:sz w:val="19"/>
        </w:rPr>
        <w:t>Shotcrete peralatan</w:t>
      </w:r>
    </w:p>
    <w:p>
      <w:pPr>
        <w:pStyle w:val="ListBullet"/>
        <w:spacing w:after="50"/>
        <w:ind w:left="369" w:hanging="170"/>
      </w:pPr>
      <w:r>
        <w:rPr>
          <w:rFonts w:ascii="Aptos" w:hAnsi="Aptos"/>
          <w:b w:val="0"/>
          <w:color w:val="263442"/>
          <w:sz w:val="19"/>
        </w:rPr>
        <w:t>Jalankan ukur dan instrumen pemantauan</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dinding soldier pile dan lagging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Steel H-piles atau reinforced soldier piles, Timber atau precast lagging, Shotcrete, Walers dan angkur, Saliran strips.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Luluskan soldier jarak. </w:t>
      </w:r>
      <w:r>
        <w:rPr>
          <w:rFonts w:ascii="Aptos" w:hAnsi="Aptos"/>
          <w:b w:val="0"/>
          <w:color w:val="263442"/>
          <w:sz w:val="19"/>
        </w:rPr>
        <w:t>Luluskan soldier jarak, toe aras, lagging reka bentuk, saliran, anchor interfaces dan pengorekan stages.</w:t>
      </w:r>
    </w:p>
    <w:p>
      <w:pPr>
        <w:keepLines/>
        <w:spacing w:after="100" w:line="269" w:lineRule="auto"/>
        <w:ind w:left="369" w:hanging="369"/>
      </w:pPr>
      <w:r>
        <w:rPr>
          <w:rFonts w:ascii="Aptos" w:hAnsi="Aptos"/>
          <w:b/>
          <w:color w:val="071E33"/>
          <w:sz w:val="19"/>
        </w:rPr>
        <w:t xml:space="preserve">2. Buat setting-out dan pasang soldier piles oleh driving atau pre-boring ke  ditetapkan line. </w:t>
      </w:r>
      <w:r>
        <w:rPr>
          <w:rFonts w:ascii="Aptos" w:hAnsi="Aptos"/>
          <w:b w:val="0"/>
          <w:color w:val="263442"/>
          <w:sz w:val="19"/>
        </w:rPr>
        <w:t>Buat setting-out dan pasang soldier piles oleh driving atau pre-boring ke  ditetapkan garisan, aras dan ketegakan.</w:t>
      </w:r>
    </w:p>
    <w:p>
      <w:pPr>
        <w:keepLines/>
        <w:spacing w:after="100" w:line="269" w:lineRule="auto"/>
        <w:ind w:left="369" w:hanging="369"/>
      </w:pPr>
      <w:r>
        <w:rPr>
          <w:rFonts w:ascii="Aptos" w:hAnsi="Aptos"/>
          <w:b/>
          <w:color w:val="071E33"/>
          <w:sz w:val="19"/>
        </w:rPr>
        <w:t xml:space="preserve">3. Korek hanya  released angkat. </w:t>
      </w:r>
      <w:r>
        <w:rPr>
          <w:rFonts w:ascii="Aptos" w:hAnsi="Aptos"/>
          <w:b w:val="0"/>
          <w:color w:val="263442"/>
          <w:sz w:val="19"/>
        </w:rPr>
        <w:t>Korek hanya  released angkat dan dengan segera kemaskan  face tanpa undermining  soldier piles.</w:t>
      </w:r>
    </w:p>
    <w:p>
      <w:pPr>
        <w:keepLines/>
        <w:spacing w:after="100" w:line="269" w:lineRule="auto"/>
        <w:ind w:left="369" w:hanging="369"/>
      </w:pPr>
      <w:r>
        <w:rPr>
          <w:rFonts w:ascii="Aptos" w:hAnsi="Aptos"/>
          <w:b/>
          <w:color w:val="071E33"/>
          <w:sz w:val="19"/>
        </w:rPr>
        <w:t xml:space="preserve">4. Pasang lagging tightly against retained ground daripada  bottom upward dengan controlled packing. </w:t>
      </w:r>
      <w:r>
        <w:rPr>
          <w:rFonts w:ascii="Aptos" w:hAnsi="Aptos"/>
          <w:b w:val="0"/>
          <w:color w:val="263442"/>
          <w:sz w:val="19"/>
        </w:rPr>
        <w:t>Pasang lagging tightly against retained ground daripada  bottom upward dengan controlled packing dan saliran.</w:t>
      </w:r>
    </w:p>
    <w:p>
      <w:pPr>
        <w:keepLines/>
        <w:spacing w:after="100" w:line="269" w:lineRule="auto"/>
        <w:ind w:left="369" w:hanging="369"/>
      </w:pPr>
      <w:r>
        <w:rPr>
          <w:rFonts w:ascii="Aptos" w:hAnsi="Aptos"/>
          <w:b/>
          <w:color w:val="071E33"/>
          <w:sz w:val="19"/>
        </w:rPr>
        <w:t xml:space="preserve">5. Pasang walers, angkur atau struts di  designed stage. </w:t>
      </w:r>
      <w:r>
        <w:rPr>
          <w:rFonts w:ascii="Aptos" w:hAnsi="Aptos"/>
          <w:b w:val="0"/>
          <w:color w:val="263442"/>
          <w:sz w:val="19"/>
        </w:rPr>
        <w:t>Pasang walers, angkur atau struts di  designed stage sebelum proceeding ke  next pengorekan angkat.</w:t>
      </w:r>
    </w:p>
    <w:p>
      <w:pPr>
        <w:keepLines/>
        <w:spacing w:after="100" w:line="269" w:lineRule="auto"/>
        <w:ind w:left="369" w:hanging="369"/>
      </w:pPr>
      <w:r>
        <w:rPr>
          <w:rFonts w:ascii="Aptos" w:hAnsi="Aptos"/>
          <w:b/>
          <w:color w:val="071E33"/>
          <w:sz w:val="19"/>
        </w:rPr>
        <w:t xml:space="preserve">6. Pantau movements, baiki gaps. </w:t>
      </w:r>
      <w:r>
        <w:rPr>
          <w:rFonts w:ascii="Aptos" w:hAnsi="Aptos"/>
          <w:b w:val="0"/>
          <w:color w:val="263442"/>
          <w:sz w:val="19"/>
        </w:rPr>
        <w:t>Pantau movements, baiki gaps dan lengkapkan permanent facing, capping dan saliran details.</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retaining reka bentuk; soldier tempatkan; pengorekan angkat; lagging dan saliran; support pemasangan; monitoring dan final facing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kehilangan tanah; falling lagging; pengorekan collapse; steel handling; kemasukan air.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t>Retaining reka bentuk</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t>Soldier tempatkan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Pengorekan angkat</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Lagging dan saliran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Support pemasangan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Monitoring dan final facing</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t>Kehilangan tanah</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Falling lagging</w:t>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Pengorekan collapse</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Steel handling</w:t>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Kemasukan air</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MS-SRS-004</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Dinding Soldier Pile dan Lagging</dc:title>
  <dc:subject>Template penyata kaedah pembinaan yang boleh diedit</dc:subject>
  <dc:creator>Method Statement Hub Malaysia</dc:creator>
  <cp:keywords>soldier pile, lagging, retaining wall, deep excavation</cp:keywords>
  <dc:description>generated by python-docx</dc:description>
  <cp:lastModifiedBy/>
  <cp:revision>1</cp:revision>
  <dcterms:created xsi:type="dcterms:W3CDTF">2013-12-23T23:15:00Z</dcterms:created>
  <dcterms:modified xsi:type="dcterms:W3CDTF">2013-12-23T23:15:00Z</dcterms:modified>
  <cp:category/>
</cp:coreProperties>
</file>